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66272" w14:textId="77777777" w:rsidR="00C62823" w:rsidRDefault="00C62823" w:rsidP="00C62823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TERESA CIRILLO</w:t>
      </w:r>
    </w:p>
    <w:p w14:paraId="2C08F022" w14:textId="49B0E580" w:rsidR="00C62823" w:rsidRPr="00C62823" w:rsidRDefault="00C62823" w:rsidP="00C62823">
      <w:pPr>
        <w:spacing w:after="0" w:line="240" w:lineRule="auto"/>
        <w:outlineLvl w:val="2"/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</w:pPr>
      <w:r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LA “</w:t>
      </w:r>
      <w:r w:rsidRPr="00C62823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GARANTE</w:t>
      </w:r>
      <w:r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>”</w:t>
      </w:r>
      <w:r w:rsidRPr="00C62823">
        <w:rPr>
          <w:rFonts w:ascii="Candara" w:eastAsia="Times New Roman" w:hAnsi="Candara" w:cs="Times New Roman"/>
          <w:b/>
          <w:bCs/>
          <w:sz w:val="28"/>
          <w:szCs w:val="28"/>
          <w:lang w:eastAsia="it-IT"/>
        </w:rPr>
        <w:t xml:space="preserve"> DELLA SICUREZZA ALIMENTARE E AMBIENTALE</w:t>
      </w:r>
    </w:p>
    <w:p w14:paraId="22613C43" w14:textId="77777777" w:rsidR="00C62823" w:rsidRDefault="00C62823" w:rsidP="00C62823">
      <w:pPr>
        <w:spacing w:after="0" w:line="240" w:lineRule="auto"/>
        <w:rPr>
          <w:rFonts w:ascii="Candara" w:eastAsia="Times New Roman" w:hAnsi="Candara" w:cs="Times New Roman"/>
          <w:sz w:val="28"/>
          <w:szCs w:val="28"/>
          <w:lang w:eastAsia="it-IT"/>
        </w:rPr>
      </w:pPr>
    </w:p>
    <w:p w14:paraId="0751AB3D" w14:textId="77777777" w:rsidR="00C62823" w:rsidRDefault="00C62823" w:rsidP="00C62823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62823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La professoressa </w:t>
      </w:r>
      <w:r w:rsidRPr="00C62823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Teresa Cirillo</w:t>
      </w:r>
      <w:r w:rsidRPr="00C6282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docente ordinaria di </w:t>
      </w:r>
      <w:r w:rsidRPr="00C62823">
        <w:rPr>
          <w:rFonts w:ascii="Candara" w:eastAsia="Times New Roman" w:hAnsi="Candara" w:cs="Times New Roman"/>
          <w:b/>
          <w:iCs/>
          <w:sz w:val="24"/>
          <w:szCs w:val="24"/>
          <w:lang w:eastAsia="it-IT"/>
        </w:rPr>
        <w:t>Igiene Generale e Applicata</w:t>
      </w:r>
      <w:r w:rsidRPr="00C62823">
        <w:rPr>
          <w:rFonts w:ascii="Candara" w:eastAsia="Times New Roman" w:hAnsi="Candara" w:cs="Times New Roman"/>
          <w:b/>
          <w:sz w:val="24"/>
          <w:szCs w:val="24"/>
          <w:lang w:eastAsia="it-IT"/>
        </w:rPr>
        <w:t xml:space="preserve"> presso la Università degli Studi di Napoli Federico II</w:t>
      </w:r>
      <w:r w:rsidRPr="00C6282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è un riferimento nazionale nel campo della </w:t>
      </w:r>
      <w:r w:rsidRPr="00C62823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tossicologia alimentare</w:t>
      </w:r>
      <w:r w:rsidRPr="00C62823">
        <w:rPr>
          <w:rFonts w:ascii="Candara" w:eastAsia="Times New Roman" w:hAnsi="Candara" w:cs="Times New Roman"/>
          <w:sz w:val="24"/>
          <w:szCs w:val="24"/>
          <w:lang w:eastAsia="it-IT"/>
        </w:rPr>
        <w:t>, dell’</w:t>
      </w:r>
      <w:r w:rsidRPr="00C62823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igiene ambientale</w:t>
      </w:r>
      <w:r w:rsidRPr="00C6282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della valutazione del rischio sanitario. </w:t>
      </w:r>
    </w:p>
    <w:p w14:paraId="50A6EF1E" w14:textId="77777777" w:rsidR="00C62823" w:rsidRDefault="00C62823" w:rsidP="00C62823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6282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Con oltre </w:t>
      </w:r>
      <w:r w:rsidRPr="00C62823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90 pubblicazioni scientifiche</w:t>
      </w:r>
      <w:r w:rsidRPr="00C6282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più di </w:t>
      </w:r>
      <w:r w:rsidRPr="00C62823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2.700 citazioni</w:t>
      </w:r>
      <w:r w:rsidRPr="00C6282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le sue ricerche riguardano la presenza di </w:t>
      </w:r>
      <w:r w:rsidRPr="00C62823">
        <w:rPr>
          <w:rFonts w:ascii="Candara" w:eastAsia="Times New Roman" w:hAnsi="Candara" w:cs="Times New Roman"/>
          <w:b/>
          <w:sz w:val="24"/>
          <w:szCs w:val="24"/>
          <w:lang w:eastAsia="it-IT"/>
        </w:rPr>
        <w:t>contaminanti chimici nei prodotti alimentari</w:t>
      </w:r>
      <w:r w:rsidRPr="00C6282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, </w:t>
      </w:r>
      <w:r w:rsidRPr="00C62823">
        <w:rPr>
          <w:rFonts w:ascii="Candara" w:eastAsia="Times New Roman" w:hAnsi="Candara" w:cs="Times New Roman"/>
          <w:b/>
          <w:sz w:val="24"/>
          <w:szCs w:val="24"/>
          <w:lang w:eastAsia="it-IT"/>
        </w:rPr>
        <w:t>l’esposizione umana a inquinanti ambientali</w:t>
      </w:r>
      <w:r w:rsidRPr="00C6282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</w:t>
      </w:r>
      <w:r w:rsidRPr="00C62823">
        <w:rPr>
          <w:rFonts w:ascii="Candara" w:eastAsia="Times New Roman" w:hAnsi="Candara" w:cs="Times New Roman"/>
          <w:b/>
          <w:sz w:val="24"/>
          <w:szCs w:val="24"/>
          <w:lang w:eastAsia="it-IT"/>
        </w:rPr>
        <w:t>la protezione della salute pubblica attraverso la filiera agro-alimentare</w:t>
      </w:r>
      <w:r w:rsidRPr="00C6282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. </w:t>
      </w:r>
    </w:p>
    <w:p w14:paraId="367F128B" w14:textId="77777777" w:rsidR="00C62823" w:rsidRDefault="00C62823" w:rsidP="00C62823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 w:rsidRPr="00C6282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Tra i contributi più recenti figura lo studio sulla </w:t>
      </w:r>
      <w:r w:rsidRPr="00C62823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valorizzazione dei sottoprodotti agroalimentari</w:t>
      </w:r>
      <w:r w:rsidRPr="00C6282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l’up-cycling di rifiuti della produzione del caffè, attestando la sua attenzione alle tematiche della </w:t>
      </w:r>
      <w:r w:rsidRPr="00C62823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sostenibilità integrata</w:t>
      </w:r>
      <w:r w:rsidRPr="00C6282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e del </w:t>
      </w:r>
      <w:r w:rsidRPr="00C62823">
        <w:rPr>
          <w:rFonts w:ascii="Candara" w:eastAsia="Times New Roman" w:hAnsi="Candara" w:cs="Times New Roman"/>
          <w:b/>
          <w:bCs/>
          <w:sz w:val="24"/>
          <w:szCs w:val="24"/>
          <w:lang w:eastAsia="it-IT"/>
        </w:rPr>
        <w:t>ciclo circolare</w:t>
      </w:r>
      <w:r w:rsidRPr="00C6282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nel sistema agro-alimentare. </w:t>
      </w:r>
    </w:p>
    <w:p w14:paraId="6DF11EAB" w14:textId="66365D22" w:rsidR="00C62823" w:rsidRPr="00C62823" w:rsidRDefault="00C62823" w:rsidP="00C62823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it-IT"/>
        </w:rPr>
      </w:pPr>
      <w:r>
        <w:rPr>
          <w:rFonts w:ascii="Candara" w:eastAsia="Times New Roman" w:hAnsi="Candara" w:cs="Times New Roman"/>
          <w:b/>
          <w:sz w:val="24"/>
          <w:szCs w:val="24"/>
          <w:lang w:eastAsia="it-IT"/>
        </w:rPr>
        <w:t>La professore</w:t>
      </w:r>
      <w:r w:rsidRPr="00C62823">
        <w:rPr>
          <w:rFonts w:ascii="Candara" w:eastAsia="Times New Roman" w:hAnsi="Candara" w:cs="Times New Roman"/>
          <w:b/>
          <w:sz w:val="24"/>
          <w:szCs w:val="24"/>
          <w:lang w:eastAsia="it-IT"/>
        </w:rPr>
        <w:t>ssa Cirillo</w:t>
      </w:r>
      <w:r w:rsidRPr="00C62823">
        <w:rPr>
          <w:rFonts w:ascii="Candara" w:eastAsia="Times New Roman" w:hAnsi="Candara" w:cs="Times New Roman"/>
          <w:sz w:val="24"/>
          <w:szCs w:val="24"/>
          <w:lang w:eastAsia="it-IT"/>
        </w:rPr>
        <w:t xml:space="preserve"> svolge un ruolo strategico nel contesto campano, combinando lavoro accademico, consulenze per istituzioni e divulgazione sui rischi alimentari e ambientali: </w:t>
      </w:r>
      <w:r w:rsidRPr="00C62823">
        <w:rPr>
          <w:rFonts w:ascii="Candara" w:eastAsia="Times New Roman" w:hAnsi="Candara" w:cs="Times New Roman"/>
          <w:b/>
          <w:sz w:val="24"/>
          <w:szCs w:val="24"/>
          <w:lang w:eastAsia="it-IT"/>
        </w:rPr>
        <w:t>una figura che unisce rigore scientifico e sensibilità pubblica, decisiva per un’agricoltura sempre più sicura e responsabile</w:t>
      </w:r>
      <w:r w:rsidRPr="00C62823">
        <w:rPr>
          <w:rFonts w:ascii="Candara" w:eastAsia="Times New Roman" w:hAnsi="Candara" w:cs="Times New Roman"/>
          <w:sz w:val="24"/>
          <w:szCs w:val="24"/>
          <w:lang w:eastAsia="it-IT"/>
        </w:rPr>
        <w:t>.</w:t>
      </w:r>
    </w:p>
    <w:p w14:paraId="666899F6" w14:textId="24CF4127" w:rsidR="000B7179" w:rsidRDefault="000B7179" w:rsidP="00063F4C">
      <w:pPr>
        <w:pStyle w:val="NormaleWeb"/>
        <w:spacing w:before="0" w:beforeAutospacing="0" w:after="0" w:afterAutospacing="0"/>
        <w:jc w:val="both"/>
      </w:pPr>
      <w:bookmarkStart w:id="0" w:name="_GoBack"/>
      <w:bookmarkEnd w:id="0"/>
    </w:p>
    <w:sectPr w:rsidR="000B7179" w:rsidSect="00B55B1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8C528" w14:textId="77777777" w:rsidR="00B3687F" w:rsidRDefault="00B3687F" w:rsidP="00A3766D">
      <w:pPr>
        <w:spacing w:after="0" w:line="240" w:lineRule="auto"/>
      </w:pPr>
      <w:r>
        <w:separator/>
      </w:r>
    </w:p>
  </w:endnote>
  <w:endnote w:type="continuationSeparator" w:id="0">
    <w:p w14:paraId="02D5311E" w14:textId="77777777" w:rsidR="00B3687F" w:rsidRDefault="00B3687F" w:rsidP="00A37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992785"/>
      <w:docPartObj>
        <w:docPartGallery w:val="Page Numbers (Bottom of Page)"/>
        <w:docPartUnique/>
      </w:docPartObj>
    </w:sdtPr>
    <w:sdtEndPr/>
    <w:sdtContent>
      <w:p w14:paraId="2233BC2B" w14:textId="1A326F25" w:rsidR="00C43156" w:rsidRDefault="00C431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823">
          <w:rPr>
            <w:noProof/>
          </w:rPr>
          <w:t>1</w:t>
        </w:r>
        <w:r>
          <w:fldChar w:fldCharType="end"/>
        </w:r>
      </w:p>
    </w:sdtContent>
  </w:sdt>
  <w:p w14:paraId="239CD78E" w14:textId="6CB2A501" w:rsidR="0059396F" w:rsidRPr="005C0AB0" w:rsidRDefault="0059396F" w:rsidP="0059396F">
    <w:pPr>
      <w:pStyle w:val="Pidipagina"/>
      <w:jc w:val="center"/>
      <w:rPr>
        <w:rFonts w:ascii="Arial Narrow" w:hAnsi="Arial Narrow" w:cstheme="minorHAnsi"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A7EC5" w14:textId="77777777" w:rsidR="00B3687F" w:rsidRDefault="00B3687F" w:rsidP="00A3766D">
      <w:pPr>
        <w:spacing w:after="0" w:line="240" w:lineRule="auto"/>
      </w:pPr>
      <w:r>
        <w:separator/>
      </w:r>
    </w:p>
  </w:footnote>
  <w:footnote w:type="continuationSeparator" w:id="0">
    <w:p w14:paraId="19B07803" w14:textId="77777777" w:rsidR="00B3687F" w:rsidRDefault="00B3687F" w:rsidP="00A376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B24BD"/>
    <w:multiLevelType w:val="multilevel"/>
    <w:tmpl w:val="4718D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DA7548"/>
    <w:multiLevelType w:val="multilevel"/>
    <w:tmpl w:val="32AA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F27C7"/>
    <w:multiLevelType w:val="multilevel"/>
    <w:tmpl w:val="7F7A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A74A66"/>
    <w:multiLevelType w:val="multilevel"/>
    <w:tmpl w:val="BE4C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B26E6"/>
    <w:multiLevelType w:val="multilevel"/>
    <w:tmpl w:val="F54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8F755F"/>
    <w:multiLevelType w:val="multilevel"/>
    <w:tmpl w:val="3D76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8519A"/>
    <w:multiLevelType w:val="multilevel"/>
    <w:tmpl w:val="7868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C2918"/>
    <w:multiLevelType w:val="hybridMultilevel"/>
    <w:tmpl w:val="57189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75B"/>
    <w:multiLevelType w:val="hybridMultilevel"/>
    <w:tmpl w:val="D976FBB6"/>
    <w:lvl w:ilvl="0" w:tplc="74F6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69"/>
    <w:rsid w:val="0001678F"/>
    <w:rsid w:val="00063F4C"/>
    <w:rsid w:val="000B7179"/>
    <w:rsid w:val="000C3F0D"/>
    <w:rsid w:val="000E4F64"/>
    <w:rsid w:val="00127F4E"/>
    <w:rsid w:val="00142241"/>
    <w:rsid w:val="00177B3F"/>
    <w:rsid w:val="001972C4"/>
    <w:rsid w:val="001C20D8"/>
    <w:rsid w:val="001D3ED8"/>
    <w:rsid w:val="001E2E1A"/>
    <w:rsid w:val="00224CCA"/>
    <w:rsid w:val="00235B3F"/>
    <w:rsid w:val="002D7895"/>
    <w:rsid w:val="002E5E06"/>
    <w:rsid w:val="002F4400"/>
    <w:rsid w:val="00316B47"/>
    <w:rsid w:val="0032243D"/>
    <w:rsid w:val="00345AA4"/>
    <w:rsid w:val="003B12E3"/>
    <w:rsid w:val="003D0849"/>
    <w:rsid w:val="00434CEA"/>
    <w:rsid w:val="004579F9"/>
    <w:rsid w:val="004C489F"/>
    <w:rsid w:val="004C5C69"/>
    <w:rsid w:val="004C78A1"/>
    <w:rsid w:val="0054353A"/>
    <w:rsid w:val="0059396F"/>
    <w:rsid w:val="005C0AB0"/>
    <w:rsid w:val="005C510E"/>
    <w:rsid w:val="005F6698"/>
    <w:rsid w:val="006019F7"/>
    <w:rsid w:val="0062641D"/>
    <w:rsid w:val="006369E8"/>
    <w:rsid w:val="0064572A"/>
    <w:rsid w:val="00650A13"/>
    <w:rsid w:val="006540A9"/>
    <w:rsid w:val="006B3856"/>
    <w:rsid w:val="006D3742"/>
    <w:rsid w:val="006D4BF9"/>
    <w:rsid w:val="006E3836"/>
    <w:rsid w:val="006E77CD"/>
    <w:rsid w:val="006F67F0"/>
    <w:rsid w:val="00700061"/>
    <w:rsid w:val="00732B0B"/>
    <w:rsid w:val="007479A2"/>
    <w:rsid w:val="00750E34"/>
    <w:rsid w:val="00753830"/>
    <w:rsid w:val="007A1097"/>
    <w:rsid w:val="007A23E8"/>
    <w:rsid w:val="007C1C5D"/>
    <w:rsid w:val="008D306A"/>
    <w:rsid w:val="008D4ECF"/>
    <w:rsid w:val="008E333E"/>
    <w:rsid w:val="008E71D8"/>
    <w:rsid w:val="0090429D"/>
    <w:rsid w:val="00905A18"/>
    <w:rsid w:val="00973729"/>
    <w:rsid w:val="009A4AC6"/>
    <w:rsid w:val="00A11035"/>
    <w:rsid w:val="00A12302"/>
    <w:rsid w:val="00A16D63"/>
    <w:rsid w:val="00A17F34"/>
    <w:rsid w:val="00A255A7"/>
    <w:rsid w:val="00A3766D"/>
    <w:rsid w:val="00AB6B1D"/>
    <w:rsid w:val="00AD0F47"/>
    <w:rsid w:val="00B07879"/>
    <w:rsid w:val="00B3687F"/>
    <w:rsid w:val="00B55B14"/>
    <w:rsid w:val="00B97B6D"/>
    <w:rsid w:val="00BE663E"/>
    <w:rsid w:val="00C1672B"/>
    <w:rsid w:val="00C43156"/>
    <w:rsid w:val="00C62823"/>
    <w:rsid w:val="00C632FC"/>
    <w:rsid w:val="00CA3163"/>
    <w:rsid w:val="00CB44DB"/>
    <w:rsid w:val="00D36025"/>
    <w:rsid w:val="00D402FE"/>
    <w:rsid w:val="00DB037E"/>
    <w:rsid w:val="00DC5907"/>
    <w:rsid w:val="00E05921"/>
    <w:rsid w:val="00E06370"/>
    <w:rsid w:val="00E23764"/>
    <w:rsid w:val="00E41360"/>
    <w:rsid w:val="00EA2F8E"/>
    <w:rsid w:val="00ED4D47"/>
    <w:rsid w:val="00F310C8"/>
    <w:rsid w:val="00F35E91"/>
    <w:rsid w:val="00F65AAC"/>
    <w:rsid w:val="00F65D04"/>
    <w:rsid w:val="00F70B80"/>
    <w:rsid w:val="00FA0CCE"/>
    <w:rsid w:val="00FB622A"/>
    <w:rsid w:val="00FC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15524"/>
  <w15:chartTrackingRefBased/>
  <w15:docId w15:val="{B1218165-6D7D-4FB0-9AD2-10433BBE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663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CA3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D374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9F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579F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766D"/>
  </w:style>
  <w:style w:type="paragraph" w:styleId="Pidipagina">
    <w:name w:val="footer"/>
    <w:basedOn w:val="Normale"/>
    <w:link w:val="PidipaginaCarattere"/>
    <w:uiPriority w:val="99"/>
    <w:unhideWhenUsed/>
    <w:rsid w:val="00A376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766D"/>
  </w:style>
  <w:style w:type="character" w:customStyle="1" w:styleId="ms-1">
    <w:name w:val="ms-1"/>
    <w:basedOn w:val="Carpredefinitoparagrafo"/>
    <w:rsid w:val="008D306A"/>
  </w:style>
  <w:style w:type="character" w:customStyle="1" w:styleId="max-w-15ch">
    <w:name w:val="max-w-[15ch]"/>
    <w:basedOn w:val="Carpredefinitoparagrafo"/>
    <w:rsid w:val="008D306A"/>
  </w:style>
  <w:style w:type="character" w:customStyle="1" w:styleId="-me-1">
    <w:name w:val="-me-1"/>
    <w:basedOn w:val="Carpredefinitoparagrafo"/>
    <w:rsid w:val="008D3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5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9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3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2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6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1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8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5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7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4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8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9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04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94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0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0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46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65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7030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6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11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5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578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6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2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8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0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0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6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14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6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51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5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12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1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697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8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8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2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35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2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7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83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71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4D243-E084-4D66-98EF-4713DA34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fischettifabio@gmail.com</dc:creator>
  <cp:keywords/>
  <dc:description/>
  <cp:lastModifiedBy>Account Microsoft</cp:lastModifiedBy>
  <cp:revision>2</cp:revision>
  <cp:lastPrinted>2024-12-13T17:22:00Z</cp:lastPrinted>
  <dcterms:created xsi:type="dcterms:W3CDTF">2025-11-06T19:06:00Z</dcterms:created>
  <dcterms:modified xsi:type="dcterms:W3CDTF">2025-11-06T19:06:00Z</dcterms:modified>
</cp:coreProperties>
</file>