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8C48" w14:textId="77777777" w:rsidR="00C632FC" w:rsidRDefault="00C632FC" w:rsidP="00C632FC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7"/>
          <w:szCs w:val="27"/>
          <w:lang w:eastAsia="it-IT"/>
        </w:rPr>
      </w:pPr>
      <w:r>
        <w:rPr>
          <w:rFonts w:ascii="Candara" w:eastAsia="Times New Roman" w:hAnsi="Candara" w:cs="Times New Roman"/>
          <w:b/>
          <w:bCs/>
          <w:sz w:val="27"/>
          <w:szCs w:val="27"/>
          <w:lang w:eastAsia="it-IT"/>
        </w:rPr>
        <w:t>RAFFAELE SACCHI</w:t>
      </w:r>
    </w:p>
    <w:p w14:paraId="613E1CC7" w14:textId="4C1C9460" w:rsidR="00C632FC" w:rsidRPr="00C632FC" w:rsidRDefault="00C632FC" w:rsidP="00C632FC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7"/>
          <w:szCs w:val="27"/>
          <w:lang w:eastAsia="it-IT"/>
        </w:rPr>
      </w:pPr>
      <w:r w:rsidRPr="00C632FC">
        <w:rPr>
          <w:rFonts w:ascii="Candara" w:eastAsia="Times New Roman" w:hAnsi="Candara" w:cs="Times New Roman"/>
          <w:b/>
          <w:bCs/>
          <w:sz w:val="27"/>
          <w:szCs w:val="27"/>
          <w:lang w:eastAsia="it-IT"/>
        </w:rPr>
        <w:t>L’AMBASCIATORE DELLA GASTRONOMIA MEDITERRANEA</w:t>
      </w:r>
    </w:p>
    <w:p w14:paraId="7F750834" w14:textId="77777777" w:rsidR="00C632FC" w:rsidRDefault="00C632FC" w:rsidP="00C632F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it-IT"/>
        </w:rPr>
      </w:pPr>
    </w:p>
    <w:p w14:paraId="47C8B138" w14:textId="77777777" w:rsidR="00C632FC" w:rsidRDefault="00C632FC" w:rsidP="00C632F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 </w:t>
      </w:r>
      <w:r w:rsidRPr="00C632FC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professore Raffaele Sacchi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ordinario di Scienze e Tecnologie Alimentari presso Università degli Studi di Napoli Federico II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(facoltà di Agraria), è un protagonista riconosciuto nel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panorama della ricerca agroalimentare,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specializzato nei processi e nella qualità dell’olio d’oliva e nei modelli della Dieta Mediterranea. </w:t>
      </w:r>
    </w:p>
    <w:p w14:paraId="59402A8C" w14:textId="77777777" w:rsidR="00C632FC" w:rsidRPr="00C632FC" w:rsidRDefault="00C632FC" w:rsidP="00C632FC">
      <w:pPr>
        <w:spacing w:after="0" w:line="240" w:lineRule="auto"/>
        <w:jc w:val="both"/>
        <w:rPr>
          <w:rFonts w:ascii="Candara" w:eastAsia="Times New Roman" w:hAnsi="Candara" w:cs="Times New Roman"/>
          <w:b/>
          <w:color w:val="0000FF"/>
          <w:sz w:val="24"/>
          <w:szCs w:val="24"/>
          <w:u w:val="single"/>
          <w:lang w:eastAsia="it-IT"/>
        </w:rPr>
      </w:pP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una carriera che lo ha visto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titola</w:t>
      </w:r>
      <w:bookmarkStart w:id="0" w:name="_GoBack"/>
      <w:bookmarkEnd w:id="0"/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re del corso di laurea in “Scienze Gastronomiche Mediterranee”,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Sacchi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unisce competenze tecnico-scientifiche e un forte impegno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verso la valorizzazione del patrimonio alimentare mediterraneo. </w:t>
      </w:r>
    </w:p>
    <w:p w14:paraId="4837D590" w14:textId="77777777" w:rsidR="00C632FC" w:rsidRDefault="00C632FC" w:rsidP="00C632F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Ha guidato recentemente iniziative di formazione con imprese sul territorio campano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orientate alla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sostenibilità alimentare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alla stagionalità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al km 0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confermando la sua funzione di ponte tra ricerca universitaria e filiera agro-alimentare. </w:t>
      </w:r>
    </w:p>
    <w:p w14:paraId="26E2DC68" w14:textId="565BE45C" w:rsidR="00C632FC" w:rsidRPr="00C632FC" w:rsidRDefault="00C632FC" w:rsidP="00C632FC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In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un contesto in cui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la qualità, la tracciabilità e l’innovazione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diventano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leve strategiche per l’agroindustria italiana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Sacchi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rappresenta una figura chiave per un approccio integrato e contemporaneo alla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nutrizione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alla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tecnologia alimentare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al </w:t>
      </w:r>
      <w:r w:rsidRPr="00C632FC">
        <w:rPr>
          <w:rFonts w:ascii="Candara" w:eastAsia="Times New Roman" w:hAnsi="Candara" w:cs="Times New Roman"/>
          <w:b/>
          <w:sz w:val="24"/>
          <w:szCs w:val="24"/>
          <w:lang w:eastAsia="it-IT"/>
        </w:rPr>
        <w:t>territorio</w:t>
      </w:r>
      <w:r w:rsidRPr="00C632FC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666899F6" w14:textId="24CF4127" w:rsidR="000B7179" w:rsidRDefault="000B7179" w:rsidP="00063F4C">
      <w:pPr>
        <w:pStyle w:val="NormaleWeb"/>
        <w:spacing w:before="0" w:beforeAutospacing="0" w:after="0" w:afterAutospacing="0"/>
        <w:jc w:val="both"/>
      </w:pPr>
    </w:p>
    <w:sectPr w:rsidR="000B717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15B9" w14:textId="77777777" w:rsidR="00DA2886" w:rsidRDefault="00DA2886" w:rsidP="00A3766D">
      <w:pPr>
        <w:spacing w:after="0" w:line="240" w:lineRule="auto"/>
      </w:pPr>
      <w:r>
        <w:separator/>
      </w:r>
    </w:p>
  </w:endnote>
  <w:endnote w:type="continuationSeparator" w:id="0">
    <w:p w14:paraId="30D22AF5" w14:textId="77777777" w:rsidR="00DA2886" w:rsidRDefault="00DA2886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2FC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61032" w14:textId="77777777" w:rsidR="00DA2886" w:rsidRDefault="00DA2886" w:rsidP="00A3766D">
      <w:pPr>
        <w:spacing w:after="0" w:line="240" w:lineRule="auto"/>
      </w:pPr>
      <w:r>
        <w:separator/>
      </w:r>
    </w:p>
  </w:footnote>
  <w:footnote w:type="continuationSeparator" w:id="0">
    <w:p w14:paraId="79264F59" w14:textId="77777777" w:rsidR="00DA2886" w:rsidRDefault="00DA2886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632FC"/>
    <w:rsid w:val="00CA3163"/>
    <w:rsid w:val="00CB44DB"/>
    <w:rsid w:val="00D36025"/>
    <w:rsid w:val="00D402FE"/>
    <w:rsid w:val="00DA2886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9209-483C-49C1-A280-6AD64AFD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2025-11-06T18:59:00Z</dcterms:created>
  <dcterms:modified xsi:type="dcterms:W3CDTF">2025-11-06T18:59:00Z</dcterms:modified>
</cp:coreProperties>
</file>