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4797" w14:textId="77777777" w:rsidR="0090429D" w:rsidRPr="0090429D" w:rsidRDefault="0090429D" w:rsidP="0090429D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90429D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FABRIZIO SARGHINI</w:t>
      </w:r>
    </w:p>
    <w:p w14:paraId="13A5AF5A" w14:textId="4B9E5594" w:rsidR="0090429D" w:rsidRPr="0090429D" w:rsidRDefault="0090429D" w:rsidP="0090429D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90429D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L’INGEGNERE DELL’AGROALIMENTARE SOSTENIBILE</w:t>
      </w:r>
    </w:p>
    <w:p w14:paraId="329438BF" w14:textId="77777777" w:rsidR="0090429D" w:rsidRPr="0090429D" w:rsidRDefault="0090429D" w:rsidP="0090429D">
      <w:pPr>
        <w:spacing w:after="0" w:line="240" w:lineRule="auto"/>
        <w:jc w:val="both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7B51CF0D" w14:textId="77777777" w:rsidR="0090429D" w:rsidRPr="0090429D" w:rsidRDefault="0090429D" w:rsidP="0090429D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Docente di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Ingegneria Agraria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presso la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Facoltà di Agraria dell’Università degli Studi di Napoli “Federico II”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il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professor Fabrizio </w:t>
      </w:r>
      <w:proofErr w:type="spellStart"/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Sarghini</w:t>
      </w:r>
      <w:proofErr w:type="spellEnd"/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è oggi una delle voci più autorevoli nel campo della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ricerca sui processi e sugli impianti agro-alimentari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0D01C550" w14:textId="77777777" w:rsidR="0090429D" w:rsidRPr="0090429D" w:rsidRDefault="0090429D" w:rsidP="0090429D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Da anni conduce studi sulla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fluidodinamica computazionale applicata al </w:t>
      </w:r>
      <w:proofErr w:type="spellStart"/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food</w:t>
      </w:r>
      <w:proofErr w:type="spellEnd"/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engineering</w:t>
      </w:r>
      <w:proofErr w:type="spellEnd"/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sulla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meccanica dei materiali agricoli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</w:t>
      </w:r>
      <w:bookmarkStart w:id="0" w:name="_GoBack"/>
      <w:bookmarkEnd w:id="0"/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sulle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tecnologie digitali per l’agricoltura di precisione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1DDA33A0" w14:textId="77777777" w:rsidR="0090429D" w:rsidRPr="0090429D" w:rsidRDefault="0090429D" w:rsidP="0090429D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Autore di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oltre settanta pubblicazioni scientifiche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con più di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mille citazioni internazionali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è responsabile tecnico-scientifico del progetto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“DROVIT”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dedicato all’impiego di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droni e </w:t>
      </w:r>
      <w:proofErr w:type="spellStart"/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sensoristica</w:t>
      </w:r>
      <w:proofErr w:type="spellEnd"/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avanzata in viticoltura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5644C0FF" w14:textId="56FB4276" w:rsidR="0090429D" w:rsidRPr="0090429D" w:rsidRDefault="0090429D" w:rsidP="0090429D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 suo approccio, rigoroso ma aperto alla contaminazione tra </w:t>
      </w:r>
      <w:proofErr w:type="spellStart"/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>saperi</w:t>
      </w:r>
      <w:proofErr w:type="spellEnd"/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mira a </w:t>
      </w:r>
      <w:r w:rsidRPr="0090429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rendere più efficiente e sostenibile la filiera agroalimentare</w:t>
      </w:r>
      <w:r w:rsidRPr="0090429D">
        <w:rPr>
          <w:rFonts w:ascii="Candara" w:eastAsia="Times New Roman" w:hAnsi="Candara" w:cs="Times New Roman"/>
          <w:sz w:val="24"/>
          <w:szCs w:val="24"/>
          <w:lang w:eastAsia="it-IT"/>
        </w:rPr>
        <w:t>, con un’attenzione particolare all’innovazione tecnologica come leva per la competitività del sistema agricolo campano e nazionale.</w:t>
      </w:r>
    </w:p>
    <w:p w14:paraId="666899F6" w14:textId="24CF4127" w:rsidR="000B7179" w:rsidRDefault="000B7179" w:rsidP="000B7179">
      <w:pPr>
        <w:pStyle w:val="NormaleWeb"/>
        <w:spacing w:before="0" w:beforeAutospacing="0" w:after="0" w:afterAutospacing="0"/>
        <w:jc w:val="both"/>
      </w:pPr>
    </w:p>
    <w:sectPr w:rsidR="000B7179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9CE47" w14:textId="77777777" w:rsidR="00F70B80" w:rsidRDefault="00F70B80" w:rsidP="00A3766D">
      <w:pPr>
        <w:spacing w:after="0" w:line="240" w:lineRule="auto"/>
      </w:pPr>
      <w:r>
        <w:separator/>
      </w:r>
    </w:p>
  </w:endnote>
  <w:endnote w:type="continuationSeparator" w:id="0">
    <w:p w14:paraId="000C6703" w14:textId="77777777" w:rsidR="00F70B80" w:rsidRDefault="00F70B80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29D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46F6" w14:textId="77777777" w:rsidR="00F70B80" w:rsidRDefault="00F70B80" w:rsidP="00A3766D">
      <w:pPr>
        <w:spacing w:after="0" w:line="240" w:lineRule="auto"/>
      </w:pPr>
      <w:r>
        <w:separator/>
      </w:r>
    </w:p>
  </w:footnote>
  <w:footnote w:type="continuationSeparator" w:id="0">
    <w:p w14:paraId="5243FF1A" w14:textId="77777777" w:rsidR="00F70B80" w:rsidRDefault="00F70B80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B7179"/>
    <w:rsid w:val="000C3F0D"/>
    <w:rsid w:val="000E4F64"/>
    <w:rsid w:val="00127F4E"/>
    <w:rsid w:val="00142241"/>
    <w:rsid w:val="00177B3F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479A2"/>
    <w:rsid w:val="00750E34"/>
    <w:rsid w:val="00753830"/>
    <w:rsid w:val="007A1097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1DFC-D83F-497A-A211-F8B5B1ED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2025-11-06T18:34:00Z</dcterms:created>
  <dcterms:modified xsi:type="dcterms:W3CDTF">2025-11-06T18:34:00Z</dcterms:modified>
</cp:coreProperties>
</file>